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4.jpeg" ContentType="image/jpeg"/>
  <Override PartName="/word/media/image2.png" ContentType="image/png"/>
  <Override PartName="/word/media/image3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</w:rPr>
        <w:t>Методика определения статуса сертификата ключа проверки ЭП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</w:rPr>
        <w:t xml:space="preserve">Подготовительные мероприятия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Проверка статуса сертификата ключа проверки ЭП</w:t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Подготовительные мероприятия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Для определения статуса сертификата ключа проверки ЭП необходимо иметь: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- Корневой сертификат УЦ, на котором выпущен сертификат ключа проверки ЭП.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- Список отозванных сертификатов актуальный на ту дату, на которую планируется осуществлять проверку статуса сертификата ключа проверки ЭП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- Сертификат ключа проверки, статус которого проверяется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- Установленный на рабочем месте, на котором планируется осуществлять проверку статуса сертификата ключа проверки ЭП, программный комплекс КриптоАРМ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Проверка статуса сертификата ключа проверки ЭП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</w:rPr>
      </w:pPr>
      <w:r>
        <w:rPr/>
        <w:drawing>
          <wp:inline distT="0" distB="0" distL="0" distR="0">
            <wp:extent cx="3905250" cy="4876800"/>
            <wp:effectExtent l="0" t="0" r="0" b="0"/>
            <wp:docPr id="1" name="Рисунок 5" descr="C:\Users\akosach.GUIT\Desktop\Отозва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C:\Users\akosach.GUIT\Desktop\Отозванный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Для проверки статуса сертификата ключа проверки ЭП необходимо выполнить следующее: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Устанавливаем в системе дату и время, на момент которого нужно проверить статус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Установить в систему Корневой сертификат УЦ, на котором выпущен сертификат ключа проверки ЭП в хранилище доверенных корневых центров сертификации (пример демонстрирует автоматическую установку, по умолчанию ставится в хранилище доверенных корневых центров):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  <w:u w:val="single"/>
        </w:rPr>
        <w:t>Шаг 1:</w:t>
      </w:r>
      <w:r>
        <w:rPr>
          <w:rFonts w:cs="Times New Roman" w:ascii="Times New Roman" w:hAnsi="Times New Roman"/>
          <w:sz w:val="24"/>
        </w:rPr>
        <w:t xml:space="preserve"> Правой кнопкой мышки нажать на Корневой сертификат УЦ, на котором выпущен сертификат ключа проверки ЭП</w:t>
      </w:r>
    </w:p>
    <w:p>
      <w:pPr>
        <w:pStyle w:val="ListParagraph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4"/>
        </w:rPr>
      </w:pPr>
      <w:r>
        <w:rPr/>
        <w:drawing>
          <wp:inline distT="0" distB="9525" distL="0" distR="9525">
            <wp:extent cx="5172075" cy="3971925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  <w:u w:val="single"/>
        </w:rPr>
        <w:t>Шаг 2:</w:t>
      </w:r>
      <w:r>
        <w:rPr>
          <w:rFonts w:cs="Times New Roman" w:ascii="Times New Roman" w:hAnsi="Times New Roman"/>
          <w:sz w:val="24"/>
        </w:rPr>
        <w:t xml:space="preserve"> В появившемся меню выбрать пункт </w:t>
      </w:r>
      <w:r>
        <w:rPr>
          <w:rFonts w:cs="Times New Roman" w:ascii="Times New Roman" w:hAnsi="Times New Roman"/>
          <w:b/>
          <w:sz w:val="24"/>
        </w:rPr>
        <w:t>«Установить сертификат»</w:t>
      </w:r>
      <w:r>
        <w:rPr>
          <w:rFonts w:cs="Times New Roman" w:ascii="Times New Roman" w:hAnsi="Times New Roman"/>
          <w:sz w:val="24"/>
        </w:rPr>
        <w:t xml:space="preserve"> и нажать левой кнопкой мыши</w:t>
      </w:r>
    </w:p>
    <w:p>
      <w:pPr>
        <w:pStyle w:val="ListParagraph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b/>
          <w:b/>
          <w:sz w:val="24"/>
        </w:rPr>
      </w:pPr>
      <w:r>
        <w:rPr/>
        <w:drawing>
          <wp:inline distT="0" distB="0" distL="0" distR="9525">
            <wp:extent cx="5629275" cy="4210050"/>
            <wp:effectExtent l="0" t="0" r="0" b="0"/>
            <wp:docPr id="3" name="Рисунок 3" descr="C:\Users\akosach.GUIT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akosach.GUIT\Desktop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  <w:u w:val="single"/>
        </w:rPr>
        <w:t>Шаг 3:</w:t>
      </w:r>
      <w:r>
        <w:rPr>
          <w:rFonts w:cs="Times New Roman" w:ascii="Times New Roman" w:hAnsi="Times New Roman"/>
          <w:sz w:val="24"/>
        </w:rPr>
        <w:t xml:space="preserve"> Нажать кнопку </w:t>
      </w:r>
      <w:r>
        <w:rPr>
          <w:rFonts w:cs="Times New Roman" w:ascii="Times New Roman" w:hAnsi="Times New Roman"/>
          <w:b/>
          <w:sz w:val="24"/>
        </w:rPr>
        <w:t>«Далее»</w:t>
      </w:r>
    </w:p>
    <w:p>
      <w:pPr>
        <w:pStyle w:val="ListParagraph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4"/>
        </w:rPr>
      </w:pPr>
      <w:r>
        <w:rPr/>
        <w:drawing>
          <wp:inline distT="0" distB="0" distL="0" distR="0">
            <wp:extent cx="5200650" cy="4445000"/>
            <wp:effectExtent l="0" t="0" r="0" b="0"/>
            <wp:docPr id="4" name="Рисунок 4" descr="C:\Users\akosach.GUIT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akosach.GUIT\Desktop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lineRule="auto" w:line="240" w:before="0" w:after="0"/>
        <w:ind w:left="709" w:hanging="0"/>
        <w:contextualSpacing/>
        <w:rPr>
          <w:rFonts w:ascii="Times New Roman" w:hAnsi="Times New Roman" w:cs="Times New Roman"/>
          <w:b/>
          <w:b/>
          <w:sz w:val="24"/>
          <w:u w:val="single"/>
        </w:rPr>
      </w:pPr>
      <w:r>
        <w:rPr>
          <w:rFonts w:cs="Times New Roman" w:ascii="Times New Roman" w:hAnsi="Times New Roman"/>
          <w:b/>
          <w:sz w:val="24"/>
          <w:u w:val="single"/>
        </w:rPr>
      </w:r>
    </w:p>
    <w:p>
      <w:pPr>
        <w:pStyle w:val="ListParagraph"/>
        <w:spacing w:lineRule="auto" w:line="240" w:before="0" w:after="0"/>
        <w:ind w:left="709" w:hanging="0"/>
        <w:contextualSpacing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  <w:u w:val="single"/>
        </w:rPr>
        <w:t>Шаг 4:</w:t>
      </w:r>
      <w:r>
        <w:rPr>
          <w:rFonts w:cs="Times New Roman" w:ascii="Times New Roman" w:hAnsi="Times New Roman"/>
          <w:sz w:val="24"/>
        </w:rPr>
        <w:t xml:space="preserve"> Нажимаем кнопку «Далее»</w:t>
      </w:r>
    </w:p>
    <w:p>
      <w:pPr>
        <w:pStyle w:val="ListParagraph"/>
        <w:spacing w:lineRule="auto" w:line="240" w:before="0" w:after="0"/>
        <w:ind w:left="709" w:hanging="0"/>
        <w:contextualSpacing/>
        <w:rPr>
          <w:rFonts w:ascii="Times New Roman" w:hAnsi="Times New Roman" w:cs="Times New Roman"/>
          <w:sz w:val="24"/>
        </w:rPr>
      </w:pPr>
      <w:r>
        <w:rPr/>
        <w:drawing>
          <wp:inline distT="0" distB="9525" distL="0" distR="9525">
            <wp:extent cx="5381625" cy="4124325"/>
            <wp:effectExtent l="0" t="0" r="0" b="0"/>
            <wp:docPr id="5" name="Рисунок 6" descr="C:\Users\akosach.GUIT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C:\Users\akosach.GUIT\Desktop\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lineRule="auto" w:line="240" w:before="0" w:after="0"/>
        <w:ind w:left="709" w:hanging="0"/>
        <w:contextualSpacing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  <w:u w:val="single"/>
        </w:rPr>
        <w:t>Шаг 5:</w:t>
      </w:r>
      <w:r>
        <w:rPr>
          <w:rFonts w:cs="Times New Roman" w:ascii="Times New Roman" w:hAnsi="Times New Roman"/>
          <w:sz w:val="24"/>
        </w:rPr>
        <w:t xml:space="preserve"> Нажимаем кнопку «Готово»</w:t>
      </w:r>
    </w:p>
    <w:p>
      <w:pPr>
        <w:pStyle w:val="ListParagraph"/>
        <w:spacing w:lineRule="auto" w:line="240" w:before="0" w:after="0"/>
        <w:ind w:left="709" w:hanging="0"/>
        <w:contextualSpacing/>
        <w:rPr>
          <w:rFonts w:ascii="Times New Roman" w:hAnsi="Times New Roman" w:cs="Times New Roman"/>
          <w:sz w:val="24"/>
        </w:rPr>
      </w:pPr>
      <w:r>
        <w:rPr/>
        <w:drawing>
          <wp:inline distT="0" distB="9525" distL="0" distR="0">
            <wp:extent cx="4838700" cy="3476625"/>
            <wp:effectExtent l="0" t="0" r="0" b="0"/>
            <wp:docPr id="6" name="Рисунок 7" descr="C:\Users\akosach.GUIT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7" descr="C:\Users\akosach.GUIT\Desktop\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Установить в систему список отозванных сертификатов актуальный на ту дату, на которую планируется осуществлять проверку статуса сертификата ключа проверки ЭП в хранилище промежуточных центров сертификации:</w:t>
      </w:r>
    </w:p>
    <w:p>
      <w:pPr>
        <w:pStyle w:val="ListParagraph"/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  <w:u w:val="single"/>
        </w:rPr>
        <w:t>Шаг 1:</w:t>
      </w:r>
      <w:r>
        <w:rPr>
          <w:rFonts w:cs="Times New Roman" w:ascii="Times New Roman" w:hAnsi="Times New Roman"/>
          <w:sz w:val="24"/>
        </w:rPr>
        <w:t xml:space="preserve"> Правой кнопкой мышки нажать на список отозванных сертификатов</w:t>
      </w:r>
    </w:p>
    <w:p>
      <w:pPr>
        <w:pStyle w:val="ListParagraph"/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/>
        <w:drawing>
          <wp:inline distT="0" distB="9525" distL="0" distR="9525">
            <wp:extent cx="5381625" cy="4181475"/>
            <wp:effectExtent l="0" t="0" r="0" b="0"/>
            <wp:docPr id="7" name="Рисунок 8" descr="C:\Users\akosach.GUIT\Desktop\со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8" descr="C:\Users\akosach.GUIT\Desktop\сос 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  <w:u w:val="single"/>
        </w:rPr>
        <w:t>Шаг 2:</w:t>
      </w:r>
      <w:r>
        <w:rPr>
          <w:rFonts w:cs="Times New Roman" w:ascii="Times New Roman" w:hAnsi="Times New Roman"/>
          <w:sz w:val="24"/>
        </w:rPr>
        <w:t xml:space="preserve"> В появившемся меню выбрать пункт </w:t>
      </w:r>
      <w:r>
        <w:rPr>
          <w:rFonts w:cs="Times New Roman" w:ascii="Times New Roman" w:hAnsi="Times New Roman"/>
          <w:b/>
          <w:sz w:val="24"/>
        </w:rPr>
        <w:t>«Установить список отзыва (</w:t>
      </w:r>
      <w:r>
        <w:rPr>
          <w:rFonts w:cs="Times New Roman" w:ascii="Times New Roman" w:hAnsi="Times New Roman"/>
          <w:b/>
          <w:sz w:val="24"/>
          <w:lang w:val="en-US"/>
        </w:rPr>
        <w:t>CRL</w:t>
      </w:r>
      <w:r>
        <w:rPr>
          <w:rFonts w:cs="Times New Roman" w:ascii="Times New Roman" w:hAnsi="Times New Roman"/>
          <w:b/>
          <w:sz w:val="24"/>
        </w:rPr>
        <w:t>)»</w:t>
      </w:r>
      <w:r>
        <w:rPr>
          <w:rFonts w:cs="Times New Roman" w:ascii="Times New Roman" w:hAnsi="Times New Roman"/>
          <w:sz w:val="24"/>
        </w:rPr>
        <w:t xml:space="preserve"> и нажать левой кнопкой мыши</w:t>
      </w:r>
    </w:p>
    <w:p>
      <w:pPr>
        <w:pStyle w:val="ListParagraph"/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Далее повторяются Шаг 3 – 5 из пункта 2.1.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Установить сертификат ключа проверки, статус которого проверяется</w:t>
      </w:r>
    </w:p>
    <w:p>
      <w:pPr>
        <w:pStyle w:val="ListParagraph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Процедура установки в хранилище личных сертификатов проводится аналогично пункту 2.1.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Проверка статуса сертификата ключа проверки ЭП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Шаг 1:</w:t>
      </w:r>
      <w:r>
        <w:rPr>
          <w:rFonts w:cs="Times New Roman" w:ascii="Times New Roman" w:hAnsi="Times New Roman"/>
          <w:sz w:val="24"/>
        </w:rPr>
        <w:t xml:space="preserve"> Запускаем КриптоАРМ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Шаг 2:</w:t>
      </w:r>
      <w:r>
        <w:rPr>
          <w:rFonts w:cs="Times New Roman" w:ascii="Times New Roman" w:hAnsi="Times New Roman"/>
          <w:sz w:val="24"/>
        </w:rPr>
        <w:t xml:space="preserve"> В оболочке КриптоАРМ выбираем пункт </w:t>
      </w:r>
      <w:r>
        <w:rPr>
          <w:rFonts w:cs="Times New Roman" w:ascii="Times New Roman" w:hAnsi="Times New Roman"/>
          <w:b/>
          <w:sz w:val="24"/>
        </w:rPr>
        <w:t>«Вид»,</w:t>
      </w:r>
      <w:r>
        <w:rPr>
          <w:rFonts w:cs="Times New Roman" w:ascii="Times New Roman" w:hAnsi="Times New Roman"/>
          <w:sz w:val="24"/>
        </w:rPr>
        <w:t xml:space="preserve"> подпункт</w:t>
      </w:r>
      <w:r>
        <w:rPr>
          <w:rFonts w:cs="Times New Roman" w:ascii="Times New Roman" w:hAnsi="Times New Roman"/>
          <w:b/>
          <w:sz w:val="24"/>
        </w:rPr>
        <w:t xml:space="preserve"> «Экспертный»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  <w:u w:val="single"/>
        </w:rPr>
        <w:t>Шаг 3:</w:t>
      </w:r>
      <w:r>
        <w:rPr>
          <w:rFonts w:cs="Times New Roman" w:ascii="Times New Roman" w:hAnsi="Times New Roman"/>
          <w:sz w:val="24"/>
        </w:rPr>
        <w:t xml:space="preserve"> Переходим в </w:t>
      </w:r>
      <w:r>
        <w:rPr>
          <w:rFonts w:cs="Times New Roman" w:ascii="Times New Roman" w:hAnsi="Times New Roman"/>
          <w:b/>
          <w:sz w:val="24"/>
        </w:rPr>
        <w:t>«Личное хранилище сертификатов»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  <w:u w:val="single"/>
        </w:rPr>
        <w:t>Шаг 4:</w:t>
      </w:r>
      <w:r>
        <w:rPr>
          <w:rFonts w:cs="Times New Roman" w:ascii="Times New Roman" w:hAnsi="Times New Roman"/>
          <w:b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Выбираем сертификат ключа проверки, статус которого проверяется и нажимаем два раза левой кнопкой мышки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Шаг 5:</w:t>
      </w:r>
      <w:r>
        <w:rPr>
          <w:rFonts w:cs="Times New Roman" w:ascii="Times New Roman" w:hAnsi="Times New Roman"/>
          <w:sz w:val="24"/>
        </w:rPr>
        <w:t xml:space="preserve"> В появившемся окне выбираем вкладку </w:t>
      </w:r>
      <w:r>
        <w:rPr>
          <w:rFonts w:cs="Times New Roman" w:ascii="Times New Roman" w:hAnsi="Times New Roman"/>
          <w:b/>
          <w:sz w:val="24"/>
        </w:rPr>
        <w:t>«Статус сертификата»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</w:rPr>
      </w:pPr>
      <w:r>
        <w:rPr/>
        <w:drawing>
          <wp:inline distT="0" distB="9525" distL="0" distR="0">
            <wp:extent cx="3867150" cy="4600575"/>
            <wp:effectExtent l="0" t="0" r="0" b="0"/>
            <wp:docPr id="8" name="Рисунок 9" descr="C:\Users\akosach.GUIT\Desktop\КриптоАР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9" descr="C:\Users\akosach.GUIT\Desktop\КриптоАРМ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</w:rPr>
        <w:t xml:space="preserve">Во вкладке </w:t>
      </w:r>
      <w:r>
        <w:rPr>
          <w:rFonts w:cs="Times New Roman" w:ascii="Times New Roman" w:hAnsi="Times New Roman"/>
          <w:b/>
          <w:sz w:val="24"/>
        </w:rPr>
        <w:t>«Статус сертификата»</w:t>
      </w:r>
      <w:r>
        <w:rPr>
          <w:rFonts w:cs="Times New Roman" w:ascii="Times New Roman" w:hAnsi="Times New Roman"/>
          <w:sz w:val="24"/>
        </w:rPr>
        <w:t xml:space="preserve"> будет указана интересующая нас информация.</w:t>
      </w:r>
      <w:r>
        <w:rPr>
          <w:rFonts w:cs="Times New Roman" w:ascii="Times New Roman" w:hAnsi="Times New Roman"/>
          <w:sz w:val="24"/>
          <w:lang w:val="en-US"/>
        </w:rPr>
        <w:t xml:space="preserve"> </w:t>
      </w:r>
    </w:p>
    <w:p>
      <w:pPr>
        <w:pStyle w:val="ListParagraph"/>
        <w:spacing w:lineRule="auto" w:line="240" w:before="0" w:after="0"/>
        <w:ind w:left="709" w:hanging="0"/>
        <w:contextualSpacing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711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4"/>
    <w:uiPriority w:val="99"/>
    <w:semiHidden/>
    <w:qFormat/>
    <w:rsid w:val="00f93e9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f687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f93e9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Application>LibreOffice/5.0.1.2$Windows_x86 LibreOffice_project/81898c9f5c0d43f3473ba111d7b351050be20261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2014-08-07T07:02:00Z</dcterms:created>
  <dc:creator>Косач Александр Сергеевич</dc:creator>
  <dc:language>ru-RU</dc:language>
  <dcterms:modified xsi:type="dcterms:W3CDTF">2019-07-05T16:25:34Z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